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B1" w:rsidRPr="00CD66B1" w:rsidRDefault="00CD66B1" w:rsidP="00CD66B1">
      <w:pPr>
        <w:spacing w:after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D66B1">
        <w:rPr>
          <w:rFonts w:ascii="Arial" w:hAnsi="Arial" w:cs="Arial"/>
          <w:b/>
          <w:sz w:val="28"/>
          <w:szCs w:val="28"/>
          <w:lang w:val="de-DE"/>
        </w:rPr>
        <w:t>Anmeldeformular</w:t>
      </w:r>
    </w:p>
    <w:p w:rsidR="00CD66B1" w:rsidRPr="00CD66B1" w:rsidRDefault="00CD66B1" w:rsidP="00CD6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D66B1">
        <w:rPr>
          <w:rFonts w:ascii="Arial" w:hAnsi="Arial" w:cs="Arial"/>
          <w:b/>
          <w:sz w:val="28"/>
          <w:szCs w:val="28"/>
          <w:lang w:val="de-DE"/>
        </w:rPr>
        <w:t xml:space="preserve">bei der Veranstaltung: Finde Deine Chance im </w:t>
      </w:r>
      <w:proofErr w:type="spellStart"/>
      <w:r w:rsidRPr="00CD66B1">
        <w:rPr>
          <w:rFonts w:ascii="Arial" w:hAnsi="Arial" w:cs="Arial"/>
          <w:b/>
          <w:sz w:val="28"/>
          <w:szCs w:val="28"/>
          <w:lang w:val="de-DE"/>
        </w:rPr>
        <w:t>Interreg</w:t>
      </w:r>
      <w:proofErr w:type="spellEnd"/>
    </w:p>
    <w:p w:rsidR="00CD66B1" w:rsidRPr="00CD66B1" w:rsidRDefault="00CD66B1" w:rsidP="00CD66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CD66B1">
        <w:rPr>
          <w:rFonts w:ascii="Arial" w:hAnsi="Arial" w:cs="Arial"/>
          <w:b/>
          <w:bCs/>
          <w:sz w:val="28"/>
          <w:szCs w:val="28"/>
          <w:lang w:val="de-DE"/>
        </w:rPr>
        <w:t xml:space="preserve">Deutsch-polnischer interkultureller Workshop </w:t>
      </w:r>
    </w:p>
    <w:p w:rsidR="00CD66B1" w:rsidRPr="00CD66B1" w:rsidRDefault="00CD66B1" w:rsidP="00CD6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D66B1">
        <w:rPr>
          <w:rFonts w:ascii="Arial" w:hAnsi="Arial" w:cs="Arial"/>
          <w:b/>
          <w:bCs/>
          <w:sz w:val="28"/>
          <w:szCs w:val="28"/>
          <w:lang w:val="de-DE"/>
        </w:rPr>
        <w:t>für die Begünstigten der INTERREG-Programmen</w:t>
      </w:r>
    </w:p>
    <w:p w:rsidR="00CD66B1" w:rsidRPr="00CD66B1" w:rsidRDefault="00CD66B1" w:rsidP="00CD6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  <w:lang w:val="de-DE" w:eastAsia="en-US"/>
        </w:rPr>
      </w:pPr>
    </w:p>
    <w:p w:rsidR="00CD66B1" w:rsidRPr="00CD66B1" w:rsidRDefault="00CD66B1" w:rsidP="00CD66B1">
      <w:pPr>
        <w:spacing w:after="0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CD66B1" w:rsidRPr="00CD66B1" w:rsidRDefault="00CD66B1" w:rsidP="00CD66B1">
      <w:pPr>
        <w:spacing w:after="0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 xml:space="preserve">Termin:16. Dezember 2022 r., von 9:30 Uhr bis 15:00 Uhr </w:t>
      </w:r>
    </w:p>
    <w:p w:rsidR="00CD66B1" w:rsidRPr="00CD66B1" w:rsidRDefault="00CD66B1" w:rsidP="00CD66B1">
      <w:pPr>
        <w:spacing w:after="0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>Ort</w:t>
      </w:r>
      <w:bookmarkStart w:id="0" w:name="_Hlk119913214"/>
      <w:r w:rsidRPr="00CD66B1">
        <w:rPr>
          <w:rFonts w:ascii="Arial" w:eastAsia="Times New Roman" w:hAnsi="Arial" w:cs="Arial"/>
          <w:sz w:val="24"/>
          <w:szCs w:val="24"/>
          <w:lang w:val="de-DE"/>
        </w:rPr>
        <w:t xml:space="preserve">: Lebuser Landesmuseum, Al. </w:t>
      </w:r>
      <w:proofErr w:type="spellStart"/>
      <w:r w:rsidRPr="00CD66B1">
        <w:rPr>
          <w:rFonts w:ascii="Arial" w:eastAsia="Times New Roman" w:hAnsi="Arial" w:cs="Arial"/>
          <w:sz w:val="24"/>
          <w:szCs w:val="24"/>
          <w:lang w:val="de-DE"/>
        </w:rPr>
        <w:t>Niepodległości</w:t>
      </w:r>
      <w:proofErr w:type="spellEnd"/>
      <w:r w:rsidRPr="00CD66B1">
        <w:rPr>
          <w:rFonts w:ascii="Arial" w:eastAsia="Times New Roman" w:hAnsi="Arial" w:cs="Arial"/>
          <w:sz w:val="24"/>
          <w:szCs w:val="24"/>
          <w:lang w:val="de-DE"/>
        </w:rPr>
        <w:t xml:space="preserve"> 15, 65-048 Zielona Góra</w:t>
      </w:r>
    </w:p>
    <w:bookmarkEnd w:id="0"/>
    <w:p w:rsidR="00CD66B1" w:rsidRPr="00CD66B1" w:rsidRDefault="00CD66B1" w:rsidP="00CD66B1">
      <w:pPr>
        <w:spacing w:after="0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CD66B1" w:rsidRPr="00CD66B1" w:rsidRDefault="00CD66B1" w:rsidP="00CD66B1">
      <w:pPr>
        <w:spacing w:after="0" w:line="259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>Vor- und Nachname: ………………………………………………………………………………</w:t>
      </w:r>
    </w:p>
    <w:p w:rsidR="00CD66B1" w:rsidRPr="00CD66B1" w:rsidRDefault="00CD66B1" w:rsidP="00CD66B1">
      <w:pPr>
        <w:spacing w:after="0" w:line="259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CD66B1" w:rsidRPr="00CD66B1" w:rsidRDefault="00CD66B1" w:rsidP="00CD66B1">
      <w:pPr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>Institution: …………….:……………………………………………………………………………</w:t>
      </w:r>
    </w:p>
    <w:p w:rsidR="00CD66B1" w:rsidRPr="00CD66B1" w:rsidRDefault="00CD66B1" w:rsidP="00CD66B1">
      <w:pPr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>Adresse: …………………………………………………………………………………………...</w:t>
      </w:r>
    </w:p>
    <w:p w:rsidR="00CD66B1" w:rsidRPr="00CD66B1" w:rsidRDefault="00CD66B1" w:rsidP="00CD66B1">
      <w:pPr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>Telefon: ….…………………………………………………………………………………………</w:t>
      </w: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sz w:val="24"/>
          <w:szCs w:val="24"/>
          <w:lang w:val="de-DE"/>
        </w:rPr>
        <w:t>E-Mail: ……………………………………………………………………………………………..</w:t>
      </w: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CD66B1" w:rsidRPr="00CD66B1" w:rsidRDefault="00CD66B1" w:rsidP="00CD66B1">
      <w:pPr>
        <w:spacing w:after="0"/>
        <w:ind w:left="6372" w:firstLine="708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bCs/>
          <w:sz w:val="24"/>
          <w:szCs w:val="24"/>
          <w:lang w:val="de-DE"/>
        </w:rPr>
        <w:t xml:space="preserve">         ……………………………</w:t>
      </w:r>
    </w:p>
    <w:p w:rsidR="00CD66B1" w:rsidRPr="00CD66B1" w:rsidRDefault="00CD66B1" w:rsidP="00CD66B1">
      <w:pPr>
        <w:spacing w:after="0"/>
        <w:ind w:left="6372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CD66B1">
        <w:rPr>
          <w:rFonts w:ascii="Arial" w:eastAsia="Times New Roman" w:hAnsi="Arial" w:cs="Arial"/>
          <w:bCs/>
          <w:sz w:val="24"/>
          <w:szCs w:val="24"/>
          <w:lang w:val="de-DE"/>
        </w:rPr>
        <w:t>Datum und Unterschrift</w:t>
      </w:r>
    </w:p>
    <w:p w:rsidR="00CD66B1" w:rsidRPr="00CD66B1" w:rsidRDefault="00CD66B1" w:rsidP="00CD66B1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Cs/>
          <w:sz w:val="24"/>
          <w:szCs w:val="24"/>
          <w:lang w:val="de-DE" w:eastAsia="en-US"/>
        </w:rPr>
      </w:pPr>
      <w:bookmarkStart w:id="1" w:name="_Hlk119913240"/>
      <w:r w:rsidRPr="00CD66B1">
        <w:rPr>
          <w:rFonts w:ascii="Arial" w:eastAsiaTheme="minorHAnsi" w:hAnsi="Arial" w:cs="Arial"/>
          <w:iCs/>
          <w:sz w:val="24"/>
          <w:szCs w:val="24"/>
          <w:lang w:val="de-DE" w:eastAsia="en-US"/>
        </w:rPr>
        <w:t xml:space="preserve">Während des Workshops wird ein deutsch-polnisches Dolmetschen angeboten.  </w:t>
      </w:r>
    </w:p>
    <w:bookmarkEnd w:id="1"/>
    <w:p w:rsidR="00CD66B1" w:rsidRPr="00CD66B1" w:rsidRDefault="00CD66B1" w:rsidP="00CD66B1">
      <w:pPr>
        <w:jc w:val="both"/>
        <w:rPr>
          <w:rFonts w:ascii="Arial" w:hAnsi="Arial" w:cs="Arial"/>
          <w:sz w:val="24"/>
          <w:szCs w:val="24"/>
          <w:lang w:val="de-DE"/>
        </w:rPr>
      </w:pPr>
      <w:r w:rsidRPr="00CD66B1">
        <w:rPr>
          <w:rFonts w:ascii="Arial" w:hAnsi="Arial" w:cs="Arial"/>
          <w:sz w:val="24"/>
          <w:szCs w:val="24"/>
          <w:lang w:val="de-DE"/>
        </w:rPr>
        <w:t xml:space="preserve">Wenn Sie an der Teilnahme interessiert sind, melden Sie sich bitte bis zum 12.12.2022 per E-Mail </w:t>
      </w:r>
      <w:hyperlink r:id="rId7" w:history="1">
        <w:r w:rsidRPr="00CD66B1">
          <w:rPr>
            <w:rStyle w:val="Hipercze"/>
            <w:rFonts w:ascii="Arial" w:hAnsi="Arial" w:cs="Arial"/>
            <w:sz w:val="24"/>
            <w:szCs w:val="24"/>
            <w:lang w:val="de-DE"/>
          </w:rPr>
          <w:t>a.ciesielska@lubuskie.pl</w:t>
        </w:r>
      </w:hyperlink>
      <w:r w:rsidRPr="00CD66B1">
        <w:rPr>
          <w:rFonts w:ascii="Arial" w:hAnsi="Arial" w:cs="Arial"/>
          <w:sz w:val="24"/>
          <w:szCs w:val="24"/>
          <w:lang w:val="de-DE"/>
        </w:rPr>
        <w:t xml:space="preserve">  Die Zahl der Teilnehmer ist begrenzt. Der Workshop ist für max. 40 Personen geplant.</w:t>
      </w: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  <w:lang w:val="de-DE" w:eastAsia="en-US"/>
        </w:rPr>
      </w:pP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  <w:lang w:val="de-DE" w:eastAsia="en-US"/>
        </w:rPr>
      </w:pP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Theme="minorHAnsi" w:hAnsi="Arial Narrow" w:cs="Arial"/>
          <w:iCs/>
          <w:sz w:val="28"/>
          <w:szCs w:val="28"/>
          <w:lang w:val="de-DE" w:eastAsia="en-US"/>
        </w:rPr>
      </w:pPr>
    </w:p>
    <w:p w:rsidR="00CD66B1" w:rsidRPr="00CD66B1" w:rsidRDefault="00CD66B1" w:rsidP="00CD66B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Theme="minorHAnsi" w:hAnsi="Arial Narrow" w:cs="Arial"/>
          <w:iCs/>
          <w:sz w:val="28"/>
          <w:szCs w:val="28"/>
          <w:lang w:val="de-DE" w:eastAsia="en-US"/>
        </w:rPr>
      </w:pPr>
    </w:p>
    <w:p w:rsidR="00CD66B1" w:rsidRDefault="00CD66B1" w:rsidP="00CD66B1">
      <w:pPr>
        <w:jc w:val="both"/>
        <w:rPr>
          <w:rFonts w:cstheme="minorHAnsi"/>
          <w:i/>
          <w:sz w:val="20"/>
          <w:szCs w:val="20"/>
          <w:lang w:val="de-DE"/>
        </w:rPr>
      </w:pPr>
      <w:bookmarkStart w:id="2" w:name="_GoBack"/>
      <w:bookmarkEnd w:id="2"/>
    </w:p>
    <w:p w:rsidR="00CD66B1" w:rsidRDefault="00CD66B1" w:rsidP="00CD66B1">
      <w:pPr>
        <w:spacing w:after="0" w:line="240" w:lineRule="auto"/>
        <w:jc w:val="both"/>
        <w:rPr>
          <w:rFonts w:cstheme="minorHAnsi"/>
          <w:i/>
          <w:sz w:val="20"/>
          <w:szCs w:val="20"/>
          <w:lang w:val="de-DE"/>
        </w:rPr>
      </w:pPr>
    </w:p>
    <w:p w:rsidR="00CD66B1" w:rsidRPr="00FF147D" w:rsidRDefault="00CD66B1" w:rsidP="00CD66B1">
      <w:pPr>
        <w:spacing w:after="0" w:line="240" w:lineRule="auto"/>
        <w:jc w:val="both"/>
        <w:rPr>
          <w:rFonts w:cstheme="minorHAnsi"/>
          <w:i/>
          <w:sz w:val="20"/>
          <w:szCs w:val="20"/>
          <w:lang w:val="de-DE"/>
        </w:rPr>
      </w:pPr>
      <w:r w:rsidRPr="00FF147D">
        <w:rPr>
          <w:rFonts w:cstheme="minorHAnsi"/>
          <w:i/>
          <w:sz w:val="20"/>
          <w:szCs w:val="20"/>
          <w:lang w:val="de-DE"/>
        </w:rPr>
        <w:t xml:space="preserve">Wir möchten Sie darauf hinweisen, dass während der Veranstaltung die Regionale Kontaktstelle des KP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Interreg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VA BB - PL 2014-2020 oder die Pressestelle des Marschallamt der Woiwodschaft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Lubuskie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einige Fotos machen wird. Bitte beachten Sie, dass die Aufnahme und die Nutzung des Bildes der Personen wird für die </w:t>
      </w:r>
      <w:proofErr w:type="spellStart"/>
      <w:r>
        <w:rPr>
          <w:rFonts w:cstheme="minorHAnsi"/>
          <w:i/>
          <w:sz w:val="20"/>
          <w:szCs w:val="20"/>
          <w:lang w:val="de-DE"/>
        </w:rPr>
        <w:t>Vermakrung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des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Interreg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VA BB - PL Kooperationsprogramms 2014-2020 und die </w:t>
      </w:r>
      <w:r>
        <w:rPr>
          <w:rFonts w:cstheme="minorHAnsi"/>
          <w:i/>
          <w:sz w:val="20"/>
          <w:szCs w:val="20"/>
          <w:lang w:val="de-DE"/>
        </w:rPr>
        <w:t>Vermarktung</w:t>
      </w:r>
      <w:r w:rsidRPr="00FF147D">
        <w:rPr>
          <w:rFonts w:cstheme="minorHAnsi"/>
          <w:i/>
          <w:sz w:val="20"/>
          <w:szCs w:val="20"/>
          <w:lang w:val="de-DE"/>
        </w:rPr>
        <w:t xml:space="preserve"> der Woiwodschaft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Lubuskie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erfolgen. Die Anmeldung zur Veranstaltung ist gleichbedeutend mit der Zustimmung zur Veröffentlichung. Die Fotos werden auf der offiziellen Website des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Interreg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VA BB-PL 2014-2020-Programms veröffentlicht und die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Fanpage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"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Interreg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in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Lubuskie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" sowie die Website und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Fanpage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 xml:space="preserve"> der Woiwodschaft </w:t>
      </w:r>
      <w:proofErr w:type="spellStart"/>
      <w:r w:rsidRPr="00FF147D">
        <w:rPr>
          <w:rFonts w:cstheme="minorHAnsi"/>
          <w:i/>
          <w:sz w:val="20"/>
          <w:szCs w:val="20"/>
          <w:lang w:val="de-DE"/>
        </w:rPr>
        <w:t>Lubuskie</w:t>
      </w:r>
      <w:proofErr w:type="spellEnd"/>
      <w:r w:rsidRPr="00FF147D">
        <w:rPr>
          <w:rFonts w:cstheme="minorHAnsi"/>
          <w:i/>
          <w:sz w:val="20"/>
          <w:szCs w:val="20"/>
          <w:lang w:val="de-DE"/>
        </w:rPr>
        <w:t>.</w:t>
      </w:r>
    </w:p>
    <w:p w:rsidR="00AB2D0D" w:rsidRPr="00CD66B1" w:rsidRDefault="00CD66B1">
      <w:pPr>
        <w:rPr>
          <w:lang w:val="de-DE"/>
        </w:rPr>
      </w:pPr>
    </w:p>
    <w:sectPr w:rsidR="00AB2D0D" w:rsidRPr="00CD66B1" w:rsidSect="00CD66B1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1" w:rsidRDefault="00CD66B1" w:rsidP="00CD66B1">
      <w:pPr>
        <w:spacing w:after="0" w:line="240" w:lineRule="auto"/>
      </w:pPr>
      <w:r>
        <w:separator/>
      </w:r>
    </w:p>
  </w:endnote>
  <w:endnote w:type="continuationSeparator" w:id="0">
    <w:p w:rsidR="00CD66B1" w:rsidRDefault="00CD66B1" w:rsidP="00CD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B1" w:rsidRDefault="00CD66B1" w:rsidP="00CD66B1">
    <w:pPr>
      <w:pStyle w:val="Stopka"/>
      <w:jc w:val="center"/>
    </w:pPr>
    <w:r>
      <w:rPr>
        <w:noProof/>
      </w:rPr>
      <w:drawing>
        <wp:inline distT="0" distB="0" distL="0" distR="0" wp14:anchorId="5A93A34C">
          <wp:extent cx="4432300" cy="6584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1" w:rsidRDefault="00CD66B1" w:rsidP="00CD66B1">
      <w:pPr>
        <w:spacing w:after="0" w:line="240" w:lineRule="auto"/>
      </w:pPr>
      <w:r>
        <w:separator/>
      </w:r>
    </w:p>
  </w:footnote>
  <w:footnote w:type="continuationSeparator" w:id="0">
    <w:p w:rsidR="00CD66B1" w:rsidRDefault="00CD66B1" w:rsidP="00CD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62"/>
    <w:rsid w:val="00015722"/>
    <w:rsid w:val="004D76C3"/>
    <w:rsid w:val="007B6B62"/>
    <w:rsid w:val="00C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6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B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6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B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Aneta Ciesielska</cp:lastModifiedBy>
  <cp:revision>2</cp:revision>
  <dcterms:created xsi:type="dcterms:W3CDTF">2022-11-21T09:32:00Z</dcterms:created>
  <dcterms:modified xsi:type="dcterms:W3CDTF">2022-11-21T09:32:00Z</dcterms:modified>
</cp:coreProperties>
</file>